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2484" w14:textId="77777777" w:rsidR="008D74CB" w:rsidRPr="00A51248" w:rsidRDefault="008D74CB" w:rsidP="008D74CB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94A70"/>
          <w:kern w:val="36"/>
          <w:sz w:val="42"/>
          <w:szCs w:val="42"/>
          <w:lang w:eastAsia="sk-SK"/>
        </w:rPr>
      </w:pPr>
      <w:r w:rsidRPr="00A51248">
        <w:rPr>
          <w:rFonts w:ascii="Times New Roman" w:eastAsia="Times New Roman" w:hAnsi="Times New Roman" w:cs="Times New Roman"/>
          <w:b/>
          <w:bCs/>
          <w:color w:val="294A70"/>
          <w:kern w:val="36"/>
          <w:sz w:val="42"/>
          <w:szCs w:val="42"/>
          <w:lang w:eastAsia="sk-SK"/>
        </w:rPr>
        <w:t>Informácie k zápisom pre študentov 1. ročníka</w:t>
      </w:r>
    </w:p>
    <w:p w14:paraId="3294A7DB" w14:textId="6EB8E245" w:rsidR="008D74CB" w:rsidRPr="00B86626" w:rsidRDefault="008D74CB" w:rsidP="008D74C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Študenti zrealizujú zápis</w:t>
      </w:r>
      <w:r w:rsidRPr="00B86626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B8662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osobne</w:t>
      </w:r>
      <w:r w:rsidRPr="00B86626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spolupráci s pracovníčkami študijného oddelenia podľa harmonogramu zápisov. Študenti si na zápis prinesú 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občiansky preukaz (cudzí štátny príslušník platný cestovný pas</w:t>
      </w:r>
      <w:r w:rsidR="005F657E"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a povolenie k</w:t>
      </w:r>
      <w:r w:rsidR="00D32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="005F657E"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pobytu</w:t>
      </w:r>
      <w:r w:rsidR="00D32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+aj ich fotokópie, ktoré budú založené v spise študenta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)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rozhodnutie o</w:t>
      </w:r>
      <w:r w:rsidR="00D32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prijatí</w:t>
      </w:r>
      <w:r w:rsidR="00D32C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na štúdium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overenú kópiu </w:t>
      </w:r>
      <w:r w:rsidRPr="00B86626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sk-SK"/>
        </w:rPr>
        <w:t xml:space="preserve">sobášneho listu 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(u vydatých)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86626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sk-SK"/>
        </w:rPr>
        <w:t>a rodného listu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Pr="00B866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potvrdenie o očkovaní proti vírusovej hepatitíde B</w:t>
      </w:r>
      <w:r w:rsidR="00073F70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(študenti dennej i externej formy štúdia), 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vypísaný </w:t>
      </w:r>
      <w:hyperlink r:id="rId4" w:tgtFrame="_blank" w:history="1">
        <w:r w:rsidRPr="00B86626">
          <w:rPr>
            <w:rFonts w:ascii="Times New Roman" w:eastAsia="Times New Roman" w:hAnsi="Times New Roman" w:cs="Times New Roman"/>
            <w:color w:val="294A70"/>
            <w:sz w:val="24"/>
            <w:szCs w:val="24"/>
            <w:u w:val="single"/>
            <w:lang w:eastAsia="sk-SK"/>
          </w:rPr>
          <w:t>zápisný hárok</w:t>
        </w:r>
      </w:hyperlink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</w:t>
      </w:r>
      <w:hyperlink r:id="rId5" w:tgtFrame="_blank" w:history="1">
        <w:r w:rsidRPr="00B86626">
          <w:rPr>
            <w:rFonts w:ascii="Times New Roman" w:eastAsia="Times New Roman" w:hAnsi="Times New Roman" w:cs="Times New Roman"/>
            <w:color w:val="294A70"/>
            <w:sz w:val="24"/>
            <w:szCs w:val="24"/>
            <w:u w:val="single"/>
            <w:lang w:eastAsia="sk-SK"/>
          </w:rPr>
          <w:t>čestné vyhlásenie</w:t>
        </w:r>
      </w:hyperlink>
      <w:r w:rsidR="000A6ACE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(le</w:t>
      </w:r>
      <w:r w:rsidR="00A65417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 študenti dennej formy štúdia)</w:t>
      </w:r>
      <w:r w:rsidR="00765ED2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odklik na dokumenty priamo v texte</w:t>
      </w:r>
      <w:r w:rsidR="004F436F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BF8567A" w14:textId="77777777" w:rsidR="006444D9" w:rsidRPr="00B86626" w:rsidRDefault="006444D9" w:rsidP="006444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662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Dôležité upozornenie pre študentov dennej formy štúdia</w:t>
      </w:r>
      <w:r w:rsidRPr="00B86626">
        <w:rPr>
          <w:rFonts w:ascii="Times New Roman" w:eastAsia="Times New Roman" w:hAnsi="Times New Roman" w:cs="Times New Roman"/>
          <w:sz w:val="24"/>
          <w:szCs w:val="24"/>
          <w:lang w:eastAsia="sk-SK"/>
        </w:rPr>
        <w:t>: Zápisný hárok - nezabudnite uviesť č. účtu v tvare IBAN a názov banky</w:t>
      </w:r>
      <w:r w:rsidRPr="00B86626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>.</w:t>
      </w:r>
    </w:p>
    <w:p w14:paraId="6736B96A" w14:textId="77777777" w:rsidR="008D74CB" w:rsidRDefault="008D74CB" w:rsidP="008D74CB">
      <w:pPr>
        <w:spacing w:after="225" w:line="240" w:lineRule="auto"/>
        <w:jc w:val="both"/>
        <w:rPr>
          <w:rFonts w:ascii="Open Sans" w:eastAsia="Times New Roman" w:hAnsi="Open Sans" w:cs="Arial"/>
          <w:color w:val="000000"/>
          <w:sz w:val="21"/>
          <w:szCs w:val="21"/>
          <w:lang w:eastAsia="sk-SK"/>
        </w:rPr>
      </w:pP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Povinnosťou študentov</w:t>
      </w:r>
      <w:r w:rsidR="000A6ACE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priniesť 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 o zaplatení poplatkov spojených so štúdiom</w:t>
      </w:r>
      <w:r w:rsidR="000A6ACE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pracovníčkam ŠO FZ SZU</w:t>
      </w:r>
      <w:r w:rsidRPr="00B86626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B86626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v deň zápisu</w:t>
      </w:r>
      <w:r w:rsidR="000A6ACE" w:rsidRPr="00B866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(dokladom nie je príkaz na úhradu, ale detail obratu).</w:t>
      </w:r>
    </w:p>
    <w:p w14:paraId="3973FC36" w14:textId="77777777" w:rsidR="00015DCA" w:rsidRPr="006D023C" w:rsidRDefault="00015DCA" w:rsidP="008D74CB">
      <w:pPr>
        <w:spacing w:after="225" w:line="240" w:lineRule="auto"/>
        <w:jc w:val="both"/>
        <w:rPr>
          <w:rFonts w:ascii="Open Sans" w:eastAsia="Times New Roman" w:hAnsi="Open Sans" w:cs="Arial"/>
          <w:color w:val="00B050"/>
          <w:sz w:val="21"/>
          <w:szCs w:val="21"/>
          <w:lang w:eastAsia="sk-SK"/>
        </w:rPr>
      </w:pPr>
    </w:p>
    <w:p w14:paraId="319F8241" w14:textId="77777777" w:rsidR="00605AB4" w:rsidRDefault="00605AB4"/>
    <w:sectPr w:rsidR="0060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Sans">
    <w:altName w:val="Times New Roman"/>
    <w:charset w:val="EE"/>
    <w:family w:val="auto"/>
    <w:pitch w:val="variable"/>
    <w:sig w:usb0="A00004FF" w:usb1="4000207B" w:usb2="00000000" w:usb3="00000000" w:csb0="000001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CB"/>
    <w:rsid w:val="00015DCA"/>
    <w:rsid w:val="00073F70"/>
    <w:rsid w:val="000A6ACE"/>
    <w:rsid w:val="00486F33"/>
    <w:rsid w:val="004F436F"/>
    <w:rsid w:val="005F657E"/>
    <w:rsid w:val="00605AB4"/>
    <w:rsid w:val="006444D9"/>
    <w:rsid w:val="006D023C"/>
    <w:rsid w:val="00765ED2"/>
    <w:rsid w:val="008D74CB"/>
    <w:rsid w:val="00A51248"/>
    <w:rsid w:val="00A6377C"/>
    <w:rsid w:val="00A65417"/>
    <w:rsid w:val="00B86626"/>
    <w:rsid w:val="00D32C5D"/>
    <w:rsid w:val="00E27E7E"/>
    <w:rsid w:val="00E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7BE"/>
  <w15:docId w15:val="{0A805461-E8DF-4576-A265-D47D5D7E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D74CB"/>
    <w:pPr>
      <w:spacing w:after="225" w:line="240" w:lineRule="auto"/>
      <w:outlineLvl w:val="0"/>
    </w:pPr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74CB"/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D74CB"/>
    <w:rPr>
      <w:color w:val="294A70"/>
      <w:u w:val="single"/>
      <w:shd w:val="clear" w:color="auto" w:fill="auto"/>
    </w:rPr>
  </w:style>
  <w:style w:type="character" w:styleId="Zvraznenie">
    <w:name w:val="Emphasis"/>
    <w:basedOn w:val="Predvolenpsmoodseku"/>
    <w:uiPriority w:val="20"/>
    <w:qFormat/>
    <w:rsid w:val="008D74C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8D74CB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12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786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zu.sk/wp-content/uploads/Cestne-vyhlasenie-k-zapisom-FZ.pdf" TargetMode="External"/><Relationship Id="rId4" Type="http://schemas.openxmlformats.org/officeDocument/2006/relationships/hyperlink" Target="https://eszu.sk/wp-content/uploads/Zapisny-harok-%E2%80%93-novoprijati-studenti-FZ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RAPČÍKOVÁ</dc:creator>
  <cp:lastModifiedBy>Tatiana Rapčíková</cp:lastModifiedBy>
  <cp:revision>14</cp:revision>
  <dcterms:created xsi:type="dcterms:W3CDTF">2018-08-01T05:02:00Z</dcterms:created>
  <dcterms:modified xsi:type="dcterms:W3CDTF">2024-08-02T09:30:00Z</dcterms:modified>
</cp:coreProperties>
</file>